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91466B" w:rsidRDefault="00DE2BC6" w:rsidP="00D67923">
      <w:pPr>
        <w:spacing w:after="0" w:line="240" w:lineRule="auto"/>
        <w:rPr>
          <w:rFonts w:eastAsia="Times New Roman" w:cstheme="minorHAnsi"/>
          <w:b/>
          <w:color w:val="28486E"/>
          <w:sz w:val="34"/>
          <w:szCs w:val="34"/>
          <w:lang w:eastAsia="cs-CZ"/>
        </w:rPr>
      </w:pPr>
      <w:r w:rsidRPr="0091466B">
        <w:rPr>
          <w:rFonts w:eastAsia="Times New Roman" w:cstheme="minorHAnsi"/>
          <w:b/>
          <w:noProof/>
          <w:color w:val="28486E"/>
          <w:sz w:val="34"/>
          <w:szCs w:val="34"/>
          <w:lang w:eastAsia="cs-CZ"/>
        </w:rPr>
        <w:drawing>
          <wp:anchor distT="0" distB="0" distL="114300" distR="114300" simplePos="0" relativeHeight="251661312" behindDoc="1" locked="0" layoutInCell="1" allowOverlap="1" wp14:anchorId="1AC8A5AF" wp14:editId="1E88DD74">
            <wp:simplePos x="0" y="0"/>
            <wp:positionH relativeFrom="column">
              <wp:posOffset>100330</wp:posOffset>
            </wp:positionH>
            <wp:positionV relativeFrom="paragraph">
              <wp:posOffset>-116840</wp:posOffset>
            </wp:positionV>
            <wp:extent cx="465455" cy="614680"/>
            <wp:effectExtent l="19050" t="19050" r="10795" b="13970"/>
            <wp:wrapTight wrapText="bothSides">
              <wp:wrapPolygon edited="0">
                <wp:start x="-884" y="-669"/>
                <wp:lineTo x="-884" y="21421"/>
                <wp:lineTo x="21217" y="21421"/>
                <wp:lineTo x="21217" y="-669"/>
                <wp:lineTo x="-884" y="-669"/>
              </wp:wrapPolygon>
            </wp:wrapTight>
            <wp:docPr id="5" name="Picture 5" descr="ZNAK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ZNAK7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14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eastAsia="Times New Roman" w:cstheme="minorHAnsi"/>
          <w:b/>
          <w:color w:val="28486E"/>
          <w:sz w:val="34"/>
          <w:szCs w:val="34"/>
          <w:lang w:eastAsia="cs-CZ"/>
        </w:rPr>
        <w:t>Hasičský záchranný sbor Jihomoravského kraje</w:t>
      </w:r>
    </w:p>
    <w:p w:rsidR="0091466B" w:rsidRPr="0091466B" w:rsidRDefault="0091466B" w:rsidP="00D67923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:rsidR="00D67923" w:rsidRDefault="00D67923" w:rsidP="00D67923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</w:p>
    <w:p w:rsidR="00944BBD" w:rsidRPr="00D862C5" w:rsidRDefault="00D862C5" w:rsidP="00D67923">
      <w:pPr>
        <w:spacing w:after="0" w:line="240" w:lineRule="auto"/>
        <w:rPr>
          <w:rFonts w:eastAsia="Times New Roman" w:cstheme="minorHAnsi"/>
          <w:b/>
          <w:caps/>
          <w:sz w:val="26"/>
          <w:szCs w:val="26"/>
          <w:lang w:eastAsia="cs-CZ"/>
        </w:rPr>
      </w:pPr>
      <w:r w:rsidRPr="00D862C5">
        <w:rPr>
          <w:rFonts w:eastAsia="Times New Roman" w:cstheme="minorHAnsi"/>
          <w:b/>
          <w:caps/>
          <w:sz w:val="26"/>
          <w:szCs w:val="26"/>
          <w:lang w:eastAsia="cs-CZ"/>
        </w:rPr>
        <w:t>JAK PŘEDCHÁZET POŽÁRU V PŘÍRODĚ</w:t>
      </w:r>
    </w:p>
    <w:p w:rsidR="00D67923" w:rsidRPr="00DE3FEB" w:rsidRDefault="00D67923" w:rsidP="00D67923">
      <w:pPr>
        <w:spacing w:after="0" w:line="240" w:lineRule="auto"/>
        <w:rPr>
          <w:rFonts w:eastAsia="Times New Roman" w:cstheme="minorHAnsi"/>
          <w:b/>
          <w:color w:val="FF0000"/>
          <w:sz w:val="26"/>
          <w:szCs w:val="26"/>
          <w:lang w:eastAsia="cs-CZ"/>
        </w:rPr>
      </w:pPr>
    </w:p>
    <w:p w:rsidR="00D67923" w:rsidRPr="00FB51D3" w:rsidRDefault="00FB51D3" w:rsidP="00D862C5">
      <w:pPr>
        <w:spacing w:after="0" w:line="240" w:lineRule="auto"/>
        <w:jc w:val="both"/>
        <w:rPr>
          <w:b/>
        </w:rPr>
      </w:pPr>
      <w:r w:rsidRPr="00FB51D3">
        <w:rPr>
          <w:b/>
        </w:rPr>
        <w:t xml:space="preserve">Za požárem v přírodě stojí </w:t>
      </w:r>
      <w:r>
        <w:rPr>
          <w:b/>
        </w:rPr>
        <w:t xml:space="preserve">ve většině případů člověk – ať už se jedná o </w:t>
      </w:r>
      <w:r w:rsidRPr="00FB51D3">
        <w:rPr>
          <w:b/>
        </w:rPr>
        <w:t xml:space="preserve">úmyslné zapálení, </w:t>
      </w:r>
      <w:r w:rsidR="008B3F06">
        <w:rPr>
          <w:b/>
        </w:rPr>
        <w:t>nedbalost při zacházení s ohněm nebo např.</w:t>
      </w:r>
      <w:bookmarkStart w:id="0" w:name="_GoBack"/>
      <w:bookmarkEnd w:id="0"/>
      <w:r w:rsidRPr="00FB51D3">
        <w:rPr>
          <w:b/>
        </w:rPr>
        <w:t xml:space="preserve"> odhození nedopalku cigarety.</w:t>
      </w:r>
      <w:r>
        <w:rPr>
          <w:b/>
        </w:rPr>
        <w:t xml:space="preserve"> Jak se tedy v přírodě chovat, aby nedošlo ke vniku požáru?</w:t>
      </w:r>
    </w:p>
    <w:p w:rsidR="00FB51D3" w:rsidRPr="00DE3FEB" w:rsidRDefault="00FB51D3" w:rsidP="00D862C5">
      <w:pPr>
        <w:spacing w:after="0" w:line="240" w:lineRule="auto"/>
        <w:jc w:val="both"/>
        <w:rPr>
          <w:rStyle w:val="Siln"/>
          <w:rFonts w:eastAsia="Times New Roman" w:cstheme="minorHAnsi"/>
          <w:bCs w:val="0"/>
          <w:color w:val="FF0000"/>
          <w:lang w:eastAsia="cs-CZ"/>
        </w:rPr>
      </w:pPr>
    </w:p>
    <w:p w:rsidR="00D862C5" w:rsidRPr="00D862C5" w:rsidRDefault="00D862C5" w:rsidP="00D862C5">
      <w:pPr>
        <w:pStyle w:val="Nadpis2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Bezpečné rozdělávání ohně v přírodě</w:t>
      </w:r>
    </w:p>
    <w:p w:rsidR="00D862C5" w:rsidRDefault="00D862C5" w:rsidP="00D862C5">
      <w:pPr>
        <w:spacing w:after="0" w:line="240" w:lineRule="auto"/>
        <w:jc w:val="both"/>
      </w:pPr>
      <w:r>
        <w:t>Chcete-li si ve zdraví užít příjemné opékání špekáčků nebo stále populárnější „pálení čarodějnic“, stačí dodržet základní pravidla</w:t>
      </w:r>
      <w:r w:rsidRPr="002D332C">
        <w:t>, aby se ze zábavy nestala tragédie.</w:t>
      </w:r>
      <w:r>
        <w:t xml:space="preserve"> </w:t>
      </w:r>
    </w:p>
    <w:p w:rsidR="00D862C5" w:rsidRDefault="00D862C5" w:rsidP="00D862C5">
      <w:pPr>
        <w:spacing w:after="0" w:line="240" w:lineRule="auto"/>
        <w:jc w:val="both"/>
      </w:pPr>
      <w:r>
        <w:t>V první řadě p</w:t>
      </w:r>
      <w:r w:rsidRPr="00267339">
        <w:t xml:space="preserve">amatujte, že </w:t>
      </w:r>
      <w:r w:rsidRPr="00267339">
        <w:rPr>
          <w:rStyle w:val="Siln"/>
        </w:rPr>
        <w:t>v </w:t>
      </w:r>
      <w:r>
        <w:rPr>
          <w:rStyle w:val="Siln"/>
        </w:rPr>
        <w:t>lese lze rozdělávat oheň jen na </w:t>
      </w:r>
      <w:r w:rsidRPr="00267339">
        <w:rPr>
          <w:rStyle w:val="Siln"/>
        </w:rPr>
        <w:t>vyhrazených místech a kouření je zcela zakázáno</w:t>
      </w:r>
      <w:r w:rsidRPr="0078592A">
        <w:rPr>
          <w:rStyle w:val="Siln"/>
          <w:b w:val="0"/>
        </w:rPr>
        <w:t>.</w:t>
      </w:r>
      <w:r w:rsidRPr="00267339">
        <w:t xml:space="preserve"> </w:t>
      </w:r>
      <w:r>
        <w:t>Pokud tento zákaz porušíte, můžete dostat pokutu do výše 15 000 Kč.</w:t>
      </w:r>
    </w:p>
    <w:p w:rsidR="00FB51D3" w:rsidRDefault="00FB51D3" w:rsidP="00D862C5">
      <w:pPr>
        <w:spacing w:after="0" w:line="240" w:lineRule="auto"/>
        <w:jc w:val="both"/>
      </w:pPr>
      <w:r>
        <w:t>Jaká jsou základní pravidla pro rozdělávání ohně v přírodě:</w:t>
      </w:r>
    </w:p>
    <w:p w:rsidR="00F91519" w:rsidRDefault="00F91519" w:rsidP="00F9151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</w:pPr>
      <w:r>
        <w:t>m</w:t>
      </w:r>
      <w:r w:rsidR="00D862C5">
        <w:t xml:space="preserve">ísto pro ohniště </w:t>
      </w:r>
      <w:r w:rsidR="00D862C5" w:rsidRPr="00267339">
        <w:t>by mělo být</w:t>
      </w:r>
      <w:r w:rsidR="00D862C5">
        <w:t> </w:t>
      </w:r>
      <w:r w:rsidR="00D862C5" w:rsidRPr="00267339">
        <w:rPr>
          <w:rStyle w:val="Siln"/>
        </w:rPr>
        <w:t xml:space="preserve">vzdáleno nejméně </w:t>
      </w:r>
      <w:smartTag w:uri="urn:schemas-microsoft-com:office:smarttags" w:element="metricconverter">
        <w:smartTagPr>
          <w:attr w:name="ProductID" w:val="50 m"/>
        </w:smartTagPr>
        <w:r w:rsidR="00D862C5" w:rsidRPr="00267339">
          <w:rPr>
            <w:rStyle w:val="Siln"/>
          </w:rPr>
          <w:t>50 m</w:t>
        </w:r>
      </w:smartTag>
      <w:r w:rsidR="00D862C5" w:rsidRPr="00267339">
        <w:rPr>
          <w:rStyle w:val="Siln"/>
        </w:rPr>
        <w:t xml:space="preserve"> od okraje lesa</w:t>
      </w:r>
      <w:r w:rsidR="00D862C5" w:rsidRPr="00267339">
        <w:t> a v dostatečné vzdálenosti od budov a všech dalších hořlavých věcí (stoh</w:t>
      </w:r>
      <w:r w:rsidR="004C23AF">
        <w:t xml:space="preserve"> slámy</w:t>
      </w:r>
      <w:r w:rsidR="00D862C5" w:rsidRPr="00267339">
        <w:t>, su</w:t>
      </w:r>
      <w:r w:rsidR="00D862C5">
        <w:t>ché list</w:t>
      </w:r>
      <w:r>
        <w:t>í, kořeny stromů, větve apod.),</w:t>
      </w:r>
    </w:p>
    <w:p w:rsidR="00F91519" w:rsidRDefault="00D862C5" w:rsidP="00D862C5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F91519">
        <w:rPr>
          <w:b/>
        </w:rPr>
        <w:t>ohniště bezpečně oddělte od okolního prostředí</w:t>
      </w:r>
      <w:r w:rsidRPr="00267339">
        <w:t xml:space="preserve"> </w:t>
      </w:r>
      <w:r>
        <w:t>-</w:t>
      </w:r>
      <w:r w:rsidRPr="00267339">
        <w:t xml:space="preserve"> např. obložením kameny, obsypáním p</w:t>
      </w:r>
      <w:r w:rsidR="00F91519">
        <w:t>ískem, vyhloubením zeminy apod.,</w:t>
      </w:r>
    </w:p>
    <w:p w:rsidR="00F91519" w:rsidRDefault="00F91519" w:rsidP="00D862C5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</w:pPr>
      <w:r>
        <w:t>k</w:t>
      </w:r>
      <w:r w:rsidR="00D862C5" w:rsidRPr="00267339">
        <w:t xml:space="preserve"> zapálení nebo udržování ohně v žádném případě </w:t>
      </w:r>
      <w:r w:rsidR="00D862C5" w:rsidRPr="00267339">
        <w:rPr>
          <w:rStyle w:val="Siln"/>
        </w:rPr>
        <w:t>nepoužívejte vysoce hořlavé látky</w:t>
      </w:r>
      <w:r>
        <w:t>,</w:t>
      </w:r>
    </w:p>
    <w:p w:rsidR="00F91519" w:rsidRDefault="00F91519" w:rsidP="00D862C5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</w:pPr>
      <w:r>
        <w:rPr>
          <w:b/>
        </w:rPr>
        <w:t>z</w:t>
      </w:r>
      <w:r w:rsidR="00D862C5" w:rsidRPr="00F91519">
        <w:rPr>
          <w:b/>
        </w:rPr>
        <w:t>a silného větru nebo v období extrémního sucha</w:t>
      </w:r>
      <w:r w:rsidR="00D862C5" w:rsidRPr="00267339">
        <w:t xml:space="preserve"> v přírodě nebo na volném prostranství </w:t>
      </w:r>
      <w:r w:rsidR="00D862C5" w:rsidRPr="002D332C">
        <w:t>oheň</w:t>
      </w:r>
      <w:r w:rsidR="00D862C5">
        <w:t xml:space="preserve"> vůbec nerozdělávejte</w:t>
      </w:r>
      <w:r w:rsidR="00D862C5" w:rsidRPr="00267339">
        <w:t xml:space="preserve">. </w:t>
      </w:r>
    </w:p>
    <w:p w:rsidR="00F91519" w:rsidRDefault="00F91519" w:rsidP="00D862C5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</w:pPr>
      <w:r>
        <w:t xml:space="preserve">mějte u ohniště předem připravené </w:t>
      </w:r>
      <w:r w:rsidRPr="0028671B">
        <w:rPr>
          <w:b/>
        </w:rPr>
        <w:t>dostatečné množství vody</w:t>
      </w:r>
      <w:r>
        <w:t xml:space="preserve"> k případnému uhašení,</w:t>
      </w:r>
    </w:p>
    <w:p w:rsidR="00F91519" w:rsidRDefault="00F91519" w:rsidP="00D862C5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</w:pPr>
      <w:r>
        <w:rPr>
          <w:rStyle w:val="Siln"/>
        </w:rPr>
        <w:t>o</w:t>
      </w:r>
      <w:r w:rsidR="00D862C5" w:rsidRPr="00267339">
        <w:rPr>
          <w:rStyle w:val="Siln"/>
        </w:rPr>
        <w:t>heň nenechávejte ani chvíli bez dozoru</w:t>
      </w:r>
      <w:r w:rsidR="00D862C5">
        <w:t xml:space="preserve">, </w:t>
      </w:r>
    </w:p>
    <w:p w:rsidR="00F91519" w:rsidRDefault="00F91519" w:rsidP="00D862C5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</w:pPr>
      <w:r>
        <w:rPr>
          <w:rStyle w:val="Siln"/>
        </w:rPr>
        <w:t>d</w:t>
      </w:r>
      <w:r w:rsidR="00D862C5" w:rsidRPr="00267339">
        <w:rPr>
          <w:rStyle w:val="Siln"/>
        </w:rPr>
        <w:t xml:space="preserve">ěti by neměly být u ohniště ponechány bez dozoru </w:t>
      </w:r>
      <w:r w:rsidR="00D862C5">
        <w:rPr>
          <w:rStyle w:val="Siln"/>
        </w:rPr>
        <w:t xml:space="preserve">dospělé </w:t>
      </w:r>
      <w:r w:rsidR="00D862C5" w:rsidRPr="00267339">
        <w:rPr>
          <w:rStyle w:val="Siln"/>
        </w:rPr>
        <w:t>osoby</w:t>
      </w:r>
      <w:r>
        <w:t>,</w:t>
      </w:r>
    </w:p>
    <w:p w:rsidR="00F91519" w:rsidRPr="00F91519" w:rsidRDefault="00F91519" w:rsidP="00F9151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caps/>
        </w:rPr>
      </w:pPr>
      <w:r>
        <w:rPr>
          <w:b/>
        </w:rPr>
        <w:t>m</w:t>
      </w:r>
      <w:r w:rsidR="00D862C5" w:rsidRPr="00F91519">
        <w:rPr>
          <w:b/>
        </w:rPr>
        <w:t>ísto opusťte jen tehdy, až je ohniště řádně uhašeno</w:t>
      </w:r>
      <w:r w:rsidR="00D862C5">
        <w:t>.</w:t>
      </w:r>
      <w:r w:rsidR="00D862C5" w:rsidRPr="00267339">
        <w:t xml:space="preserve"> </w:t>
      </w:r>
    </w:p>
    <w:p w:rsidR="00D862C5" w:rsidRPr="00F91519" w:rsidRDefault="00F91519" w:rsidP="00F91519">
      <w:pPr>
        <w:spacing w:after="0" w:line="240" w:lineRule="auto"/>
        <w:jc w:val="both"/>
        <w:rPr>
          <w:b/>
        </w:rPr>
      </w:pPr>
      <w:r w:rsidRPr="00F91519">
        <w:rPr>
          <w:b/>
        </w:rPr>
        <w:t>Vypalování trávy</w:t>
      </w:r>
    </w:p>
    <w:p w:rsidR="00D862C5" w:rsidRPr="00E3293D" w:rsidRDefault="00D862C5" w:rsidP="00D862C5">
      <w:pPr>
        <w:spacing w:after="0" w:line="240" w:lineRule="auto"/>
        <w:jc w:val="both"/>
        <w:rPr>
          <w:rFonts w:cs="Arial"/>
        </w:rPr>
      </w:pPr>
      <w:r w:rsidRPr="00C52EE0">
        <w:rPr>
          <w:rFonts w:cs="Arial"/>
        </w:rPr>
        <w:t>S příchodem jara někteří zahrádkáři místo pracnějšího, zato však ekologičtějšího vyhrabání staré trávy a jejího kompostování, volí jednodušší vypalování. Nejenže je to</w:t>
      </w:r>
      <w:r>
        <w:rPr>
          <w:rFonts w:cs="Arial"/>
        </w:rPr>
        <w:t>to</w:t>
      </w:r>
      <w:r w:rsidRPr="00C52EE0">
        <w:rPr>
          <w:rFonts w:cs="Arial"/>
        </w:rPr>
        <w:t xml:space="preserve"> počínání nebezpečné, ale poškozuje i faunu, flóru a znečišťuj</w:t>
      </w:r>
      <w:r>
        <w:rPr>
          <w:rFonts w:cs="Arial"/>
        </w:rPr>
        <w:t>e</w:t>
      </w:r>
      <w:r w:rsidRPr="00C52EE0">
        <w:rPr>
          <w:rFonts w:cs="Arial"/>
        </w:rPr>
        <w:t xml:space="preserve"> ovzduší. </w:t>
      </w:r>
      <w:r w:rsidR="00F91519" w:rsidRPr="00F91519">
        <w:rPr>
          <w:rFonts w:cs="Arial"/>
        </w:rPr>
        <w:t>Navíc je v</w:t>
      </w:r>
      <w:r w:rsidR="00F91519">
        <w:t>ypalování trávy</w:t>
      </w:r>
      <w:r w:rsidR="00F91519" w:rsidRPr="00F91519">
        <w:t xml:space="preserve"> zakázáno </w:t>
      </w:r>
      <w:r w:rsidR="00F91519">
        <w:t xml:space="preserve">hned </w:t>
      </w:r>
      <w:r w:rsidR="00F91519">
        <w:rPr>
          <w:rFonts w:cs="Arial"/>
          <w:bCs/>
        </w:rPr>
        <w:t>několika zákony</w:t>
      </w:r>
      <w:r w:rsidR="00F91519" w:rsidRPr="00F91519">
        <w:rPr>
          <w:rFonts w:cs="Arial"/>
          <w:bCs/>
        </w:rPr>
        <w:t xml:space="preserve"> </w:t>
      </w:r>
      <w:r w:rsidR="00F91519">
        <w:rPr>
          <w:rFonts w:cs="Arial"/>
          <w:bCs/>
        </w:rPr>
        <w:t xml:space="preserve">a může být také </w:t>
      </w:r>
      <w:r w:rsidR="00F91519" w:rsidRPr="00F91519">
        <w:rPr>
          <w:rFonts w:cs="Arial"/>
          <w:bCs/>
        </w:rPr>
        <w:t>zakotven</w:t>
      </w:r>
      <w:r w:rsidR="00F91519">
        <w:rPr>
          <w:rFonts w:cs="Arial"/>
          <w:bCs/>
        </w:rPr>
        <w:t>o</w:t>
      </w:r>
      <w:r w:rsidR="00F91519" w:rsidRPr="00F91519">
        <w:rPr>
          <w:rFonts w:cs="Arial"/>
          <w:bCs/>
        </w:rPr>
        <w:t xml:space="preserve"> i v obecně závazných vyhláškách některých obcí. </w:t>
      </w:r>
      <w:r w:rsidR="00F91519">
        <w:rPr>
          <w:rFonts w:cs="Arial"/>
          <w:bCs/>
        </w:rPr>
        <w:t>Za vypalování trávy Vám může být uložena nemalá pokuta.</w:t>
      </w:r>
    </w:p>
    <w:p w:rsidR="00D862C5" w:rsidRPr="00267339" w:rsidRDefault="00F91519" w:rsidP="00D862C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I přesto v</w:t>
      </w:r>
      <w:r w:rsidR="00D862C5" w:rsidRPr="00267339">
        <w:rPr>
          <w:rFonts w:cs="Arial"/>
        </w:rPr>
        <w:t>ětšina lidí nebezpečí, které vypalování</w:t>
      </w:r>
      <w:r w:rsidR="00D862C5">
        <w:rPr>
          <w:rFonts w:cs="Arial"/>
        </w:rPr>
        <w:t xml:space="preserve"> představuje, značně podceňuje</w:t>
      </w:r>
      <w:r w:rsidR="00D862C5" w:rsidRPr="00267339">
        <w:rPr>
          <w:rFonts w:cs="Arial"/>
        </w:rPr>
        <w:t>. Věří</w:t>
      </w:r>
      <w:r w:rsidR="00D862C5">
        <w:rPr>
          <w:rFonts w:cs="Arial"/>
        </w:rPr>
        <w:t>, že mají oheň pod kontrolou a </w:t>
      </w:r>
      <w:r w:rsidR="00D862C5" w:rsidRPr="00267339">
        <w:rPr>
          <w:rFonts w:cs="Arial"/>
        </w:rPr>
        <w:t>nemůže se nic stát. Na tento omyl již doplatila spousta lidí, kteří při vypalování zemřeli nebo utrpě</w:t>
      </w:r>
      <w:r w:rsidR="00D862C5">
        <w:rPr>
          <w:rFonts w:cs="Arial"/>
        </w:rPr>
        <w:t>li vážná zranění. Hrozí zde vel</w:t>
      </w:r>
      <w:r w:rsidR="00D862C5" w:rsidRPr="00267339">
        <w:rPr>
          <w:rFonts w:cs="Arial"/>
        </w:rPr>
        <w:t>ké nebezpečí, že dojde k rychlému a nekontrolovatelnému rozšíření požáru i na další porost nebo objekty. Oheň se při dobrých podmínkách dokáže šířit tak rychle, že lidé nemají často nejmenší šanci na danou situaci adekvátně zareagovat.</w:t>
      </w:r>
    </w:p>
    <w:p w:rsidR="00D862C5" w:rsidRPr="00F91519" w:rsidRDefault="00F91519" w:rsidP="00D862C5">
      <w:pPr>
        <w:pStyle w:val="Nadpis2"/>
        <w:spacing w:before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Pálení rostlinného odpadu</w:t>
      </w:r>
    </w:p>
    <w:p w:rsidR="008B3F06" w:rsidRPr="007B1AF5" w:rsidRDefault="008B3F06" w:rsidP="008B3F06">
      <w:pPr>
        <w:spacing w:after="0" w:line="240" w:lineRule="auto"/>
        <w:jc w:val="both"/>
        <w:rPr>
          <w:rFonts w:cs="Arial"/>
        </w:rPr>
      </w:pPr>
      <w:r w:rsidRPr="007B1AF5">
        <w:rPr>
          <w:rFonts w:cs="Arial"/>
        </w:rPr>
        <w:t>Mnozí lidé často také pálí na svých zahradách rostlinný odpad. Toto pálení není zakázáno zákonem, ale </w:t>
      </w:r>
      <w:r w:rsidRPr="007B1AF5">
        <w:rPr>
          <w:rFonts w:cs="Arial"/>
          <w:b/>
        </w:rPr>
        <w:t>je třeba se informovat</w:t>
      </w:r>
      <w:r w:rsidRPr="007B1AF5">
        <w:rPr>
          <w:rFonts w:cs="Arial"/>
        </w:rPr>
        <w:t xml:space="preserve"> </w:t>
      </w:r>
      <w:r w:rsidRPr="007B1AF5">
        <w:rPr>
          <w:rFonts w:cs="Arial"/>
          <w:b/>
        </w:rPr>
        <w:t>na obecním úřadě nebo úřadě příslušných městských částí, kdy je pálení obecní vyhláškou povoleno</w:t>
      </w:r>
      <w:r w:rsidRPr="007B1AF5">
        <w:rPr>
          <w:rFonts w:cs="Arial"/>
        </w:rPr>
        <w:t xml:space="preserve">. Při pálení rostlinného odpadu vždy dodržujte zásady bezpečného rozdělávání ohně (viz výše). I když mají ze zákona povinnost ohlašovat pálení odpadů pouze podnikající fyzické a právnické osoby, je vhodné </w:t>
      </w:r>
      <w:r>
        <w:rPr>
          <w:rFonts w:cs="Arial"/>
        </w:rPr>
        <w:t>(</w:t>
      </w:r>
      <w:r w:rsidRPr="007B1AF5">
        <w:rPr>
          <w:rFonts w:cs="Arial"/>
        </w:rPr>
        <w:t>v případě dlouhodobějšího pálení</w:t>
      </w:r>
      <w:r>
        <w:rPr>
          <w:rFonts w:cs="Arial"/>
        </w:rPr>
        <w:t>)</w:t>
      </w:r>
      <w:r w:rsidRPr="007B1AF5">
        <w:rPr>
          <w:rFonts w:cs="Arial"/>
        </w:rPr>
        <w:t>, aby tuto skutečnost ohlásili i občané. Pálení klestí můžete nahlásit pomocí internetového formuláře (</w:t>
      </w:r>
      <w:hyperlink r:id="rId7" w:history="1">
        <w:r w:rsidRPr="007B1AF5">
          <w:rPr>
            <w:rStyle w:val="Hypertextovodkaz"/>
            <w:rFonts w:cs="Arial"/>
          </w:rPr>
          <w:t>www.firebrno.cz/paleni-klesti</w:t>
        </w:r>
      </w:hyperlink>
      <w:r w:rsidRPr="007B1AF5">
        <w:rPr>
          <w:rFonts w:cs="Arial"/>
        </w:rPr>
        <w:t>).</w:t>
      </w:r>
      <w:r>
        <w:rPr>
          <w:rFonts w:cs="Arial"/>
        </w:rPr>
        <w:t xml:space="preserve"> </w:t>
      </w:r>
      <w:r w:rsidRPr="007B1AF5">
        <w:rPr>
          <w:rFonts w:cs="Arial"/>
        </w:rPr>
        <w:t xml:space="preserve">Na místě pálení mějte u sebe mobilní telefon a jednoduché hasební prostředky (lopatu, </w:t>
      </w:r>
      <w:r>
        <w:rPr>
          <w:rFonts w:cs="Arial"/>
        </w:rPr>
        <w:t>kbelík</w:t>
      </w:r>
      <w:r w:rsidRPr="007B1AF5">
        <w:rPr>
          <w:rFonts w:cs="Arial"/>
        </w:rPr>
        <w:t xml:space="preserve"> s vodou apod.). </w:t>
      </w:r>
    </w:p>
    <w:p w:rsidR="00CC37A3" w:rsidRDefault="00CC37A3" w:rsidP="00D67923">
      <w:pPr>
        <w:pStyle w:val="Normlnweb"/>
        <w:tabs>
          <w:tab w:val="num" w:pos="426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A648C1" w:rsidRPr="0091466B" w:rsidRDefault="00A648C1" w:rsidP="00D67923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>CHCETE VĚDĚT VÍC?</w:t>
      </w:r>
    </w:p>
    <w:p w:rsidR="00830A41" w:rsidRPr="0091466B" w:rsidRDefault="00A648C1" w:rsidP="00D67923">
      <w:pPr>
        <w:spacing w:after="0" w:line="240" w:lineRule="auto"/>
        <w:jc w:val="both"/>
        <w:rPr>
          <w:rFonts w:cstheme="minorHAnsi"/>
          <w:b/>
        </w:rPr>
      </w:pP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0CA628D" wp14:editId="5F337EBB">
            <wp:simplePos x="0" y="0"/>
            <wp:positionH relativeFrom="column">
              <wp:posOffset>3130550</wp:posOffset>
            </wp:positionH>
            <wp:positionV relativeFrom="paragraph">
              <wp:posOffset>70485</wp:posOffset>
            </wp:positionV>
            <wp:extent cx="1837055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279" y="21124"/>
                <wp:lineTo x="21279" y="0"/>
                <wp:lineTo x="0" y="0"/>
              </wp:wrapPolygon>
            </wp:wrapTight>
            <wp:docPr id="2" name="obrázek 2" descr="BLO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N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591BF06" wp14:editId="535A2305">
            <wp:simplePos x="0" y="0"/>
            <wp:positionH relativeFrom="column">
              <wp:posOffset>1015365</wp:posOffset>
            </wp:positionH>
            <wp:positionV relativeFrom="paragraph">
              <wp:posOffset>114935</wp:posOffset>
            </wp:positionV>
            <wp:extent cx="1802765" cy="631825"/>
            <wp:effectExtent l="0" t="0" r="6985" b="0"/>
            <wp:wrapTight wrapText="bothSides">
              <wp:wrapPolygon edited="0">
                <wp:start x="10728" y="0"/>
                <wp:lineTo x="0" y="7815"/>
                <wp:lineTo x="0" y="16933"/>
                <wp:lineTo x="10728" y="20840"/>
                <wp:lineTo x="13010" y="20840"/>
                <wp:lineTo x="21455" y="16933"/>
                <wp:lineTo x="21455" y="7815"/>
                <wp:lineTo x="13467" y="0"/>
                <wp:lineTo x="10728" y="0"/>
              </wp:wrapPolygon>
            </wp:wrapTight>
            <wp:docPr id="1" name="obrázek 1" descr="Portál krizového &amp;rcaron;ízení HZS J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ál krizového &amp;rcaron;ízení HZS Jm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A41" w:rsidRPr="0091466B" w:rsidRDefault="00830A41" w:rsidP="00D67923">
      <w:pPr>
        <w:spacing w:after="0" w:line="240" w:lineRule="auto"/>
        <w:jc w:val="both"/>
        <w:rPr>
          <w:rFonts w:cstheme="minorHAnsi"/>
          <w:b/>
        </w:rPr>
      </w:pPr>
    </w:p>
    <w:p w:rsidR="007A715D" w:rsidRPr="0091466B" w:rsidRDefault="007A715D" w:rsidP="00D67923">
      <w:pPr>
        <w:spacing w:after="0" w:line="240" w:lineRule="auto"/>
        <w:ind w:left="708" w:firstLine="708"/>
        <w:jc w:val="both"/>
        <w:rPr>
          <w:rFonts w:cstheme="minorHAnsi"/>
          <w:b/>
        </w:rPr>
      </w:pPr>
    </w:p>
    <w:p w:rsidR="00830A41" w:rsidRPr="0091466B" w:rsidRDefault="00830A41" w:rsidP="00D67923">
      <w:pPr>
        <w:spacing w:after="0" w:line="240" w:lineRule="auto"/>
        <w:ind w:left="1416" w:firstLine="708"/>
        <w:jc w:val="both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 xml:space="preserve">www.krizport.cz </w:t>
      </w:r>
      <w:r w:rsidRPr="0091466B">
        <w:rPr>
          <w:rFonts w:cstheme="minorHAnsi"/>
          <w:b/>
          <w:sz w:val="26"/>
          <w:szCs w:val="26"/>
        </w:rPr>
        <w:tab/>
      </w:r>
      <w:r w:rsidRPr="0091466B">
        <w:rPr>
          <w:rFonts w:cstheme="minorHAnsi"/>
          <w:b/>
          <w:sz w:val="26"/>
          <w:szCs w:val="26"/>
        </w:rPr>
        <w:tab/>
      </w:r>
      <w:r w:rsidR="007A715D" w:rsidRPr="0091466B">
        <w:rPr>
          <w:rFonts w:cstheme="minorHAnsi"/>
          <w:b/>
          <w:sz w:val="26"/>
          <w:szCs w:val="26"/>
        </w:rPr>
        <w:t xml:space="preserve">www.chytre-blondynky.cz </w:t>
      </w:r>
    </w:p>
    <w:sectPr w:rsidR="00830A41" w:rsidRPr="0091466B" w:rsidSect="0028671B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220"/>
    <w:multiLevelType w:val="hybridMultilevel"/>
    <w:tmpl w:val="3D9E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E3791"/>
    <w:multiLevelType w:val="hybridMultilevel"/>
    <w:tmpl w:val="087868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A59F6"/>
    <w:multiLevelType w:val="multilevel"/>
    <w:tmpl w:val="F47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82427"/>
    <w:multiLevelType w:val="multilevel"/>
    <w:tmpl w:val="6AB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C2517"/>
    <w:multiLevelType w:val="multilevel"/>
    <w:tmpl w:val="134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70B09"/>
    <w:multiLevelType w:val="multilevel"/>
    <w:tmpl w:val="34A2B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A0317"/>
    <w:multiLevelType w:val="multilevel"/>
    <w:tmpl w:val="70341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76C4B"/>
    <w:multiLevelType w:val="multilevel"/>
    <w:tmpl w:val="82A0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B54AB2"/>
    <w:multiLevelType w:val="hybridMultilevel"/>
    <w:tmpl w:val="2DDE17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D3620"/>
    <w:multiLevelType w:val="multilevel"/>
    <w:tmpl w:val="688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C3A7A"/>
    <w:multiLevelType w:val="multilevel"/>
    <w:tmpl w:val="4A6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7E590F"/>
    <w:multiLevelType w:val="multilevel"/>
    <w:tmpl w:val="95D8E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A"/>
    <w:rsid w:val="0002615E"/>
    <w:rsid w:val="000B0870"/>
    <w:rsid w:val="00100059"/>
    <w:rsid w:val="00127042"/>
    <w:rsid w:val="00152F82"/>
    <w:rsid w:val="001650D9"/>
    <w:rsid w:val="0019600D"/>
    <w:rsid w:val="001A7857"/>
    <w:rsid w:val="001B7B5C"/>
    <w:rsid w:val="001C3663"/>
    <w:rsid w:val="001D0AD7"/>
    <w:rsid w:val="00283A43"/>
    <w:rsid w:val="0028671B"/>
    <w:rsid w:val="002D0D55"/>
    <w:rsid w:val="002F5CC9"/>
    <w:rsid w:val="003A3E27"/>
    <w:rsid w:val="00400736"/>
    <w:rsid w:val="00493A39"/>
    <w:rsid w:val="004A7388"/>
    <w:rsid w:val="004C23AF"/>
    <w:rsid w:val="004E790B"/>
    <w:rsid w:val="004F245B"/>
    <w:rsid w:val="005260D8"/>
    <w:rsid w:val="00580C57"/>
    <w:rsid w:val="005B57B6"/>
    <w:rsid w:val="006A357F"/>
    <w:rsid w:val="006C154B"/>
    <w:rsid w:val="006C217B"/>
    <w:rsid w:val="007A6E0B"/>
    <w:rsid w:val="007A715D"/>
    <w:rsid w:val="007B1AF5"/>
    <w:rsid w:val="007E3DDF"/>
    <w:rsid w:val="00830A41"/>
    <w:rsid w:val="008B392A"/>
    <w:rsid w:val="008B3F06"/>
    <w:rsid w:val="008F03A1"/>
    <w:rsid w:val="009103E1"/>
    <w:rsid w:val="0091466B"/>
    <w:rsid w:val="00944BBD"/>
    <w:rsid w:val="00996972"/>
    <w:rsid w:val="009A2713"/>
    <w:rsid w:val="009B0E0A"/>
    <w:rsid w:val="009D380C"/>
    <w:rsid w:val="00A149B4"/>
    <w:rsid w:val="00A648C1"/>
    <w:rsid w:val="00AA0F7A"/>
    <w:rsid w:val="00AC64C7"/>
    <w:rsid w:val="00AD2C6A"/>
    <w:rsid w:val="00CC37A3"/>
    <w:rsid w:val="00CE3DD1"/>
    <w:rsid w:val="00D317BB"/>
    <w:rsid w:val="00D67923"/>
    <w:rsid w:val="00D862C5"/>
    <w:rsid w:val="00DD1DC5"/>
    <w:rsid w:val="00DE2BC6"/>
    <w:rsid w:val="00DE3FEB"/>
    <w:rsid w:val="00EB44C7"/>
    <w:rsid w:val="00F46272"/>
    <w:rsid w:val="00F468D4"/>
    <w:rsid w:val="00F91519"/>
    <w:rsid w:val="00F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6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F4627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000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0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0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0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059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91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6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F4627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000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0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0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0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059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9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firebrno.cz/paleni-kle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Menšíková</dc:creator>
  <cp:lastModifiedBy>Dana Menšíková</cp:lastModifiedBy>
  <cp:revision>10</cp:revision>
  <dcterms:created xsi:type="dcterms:W3CDTF">2017-01-03T12:06:00Z</dcterms:created>
  <dcterms:modified xsi:type="dcterms:W3CDTF">2017-01-19T07:28:00Z</dcterms:modified>
</cp:coreProperties>
</file>